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FC71D6" w14:textId="1AE62852" w:rsidR="000B7A6B" w:rsidRDefault="00853849" w:rsidP="000B7A6B">
      <w:pPr>
        <w:spacing w:before="240" w:after="240"/>
        <w:jc w:val="center"/>
        <w:rPr>
          <w:rFonts w:ascii="Cambria" w:hAnsi="Cambria" w:cs="Calibri Light"/>
          <w:b/>
          <w:bCs/>
          <w:sz w:val="32"/>
          <w:szCs w:val="32"/>
          <w:u w:val="single"/>
        </w:rPr>
      </w:pPr>
      <w:r>
        <w:rPr>
          <w:rFonts w:ascii="Cambria" w:hAnsi="Cambria" w:cs="Calibri Light"/>
          <w:b/>
          <w:bCs/>
          <w:sz w:val="32"/>
          <w:szCs w:val="32"/>
          <w:u w:val="single"/>
        </w:rPr>
        <w:t>MEMORIA DEL EFECTO INCENTIVADOR</w:t>
      </w:r>
    </w:p>
    <w:p w14:paraId="47911420" w14:textId="196477C6" w:rsidR="00EC2D0E" w:rsidRPr="00573AF1" w:rsidRDefault="00573AF1" w:rsidP="00EC2D0E">
      <w:pPr>
        <w:spacing w:before="240" w:after="240"/>
        <w:jc w:val="center"/>
        <w:rPr>
          <w:rFonts w:ascii="Cambria" w:hAnsi="Cambria" w:cs="Calibri Light"/>
          <w:b/>
          <w:bCs/>
        </w:rPr>
      </w:pPr>
      <w:r w:rsidRPr="00573AF1">
        <w:rPr>
          <w:rFonts w:ascii="Cambria" w:hAnsi="Cambria" w:cs="Calibri Light"/>
          <w:b/>
          <w:bCs/>
        </w:rPr>
        <w:t xml:space="preserve">CONVOCATORIA DE AYUDAS 2021 DESTINADAS A PROYECTOS DE INVESTIGACIÓN Y DESARROLLO EN </w:t>
      </w:r>
      <w:r w:rsidRPr="00864C7F">
        <w:rPr>
          <w:rFonts w:ascii="Cambria" w:hAnsi="Cambria" w:cs="Calibri Light"/>
          <w:b/>
          <w:bCs/>
        </w:rPr>
        <w:t xml:space="preserve">INTELIGENCIA </w:t>
      </w:r>
      <w:r w:rsidR="00533737" w:rsidRPr="00864C7F">
        <w:rPr>
          <w:rFonts w:ascii="Cambria" w:hAnsi="Cambria" w:cs="Calibri Light"/>
          <w:b/>
          <w:bCs/>
        </w:rPr>
        <w:t>ARTIFICIAL</w:t>
      </w:r>
      <w:r w:rsidR="00533737" w:rsidRPr="00533737">
        <w:t xml:space="preserve"> </w:t>
      </w:r>
      <w:r w:rsidR="00533737" w:rsidRPr="00533737">
        <w:rPr>
          <w:rFonts w:ascii="Cambria" w:hAnsi="Cambria" w:cs="Calibri Light"/>
          <w:b/>
          <w:bCs/>
        </w:rPr>
        <w:t>Y OTRAS TECNOLOGÍAS DIGITALES</w:t>
      </w:r>
      <w:r w:rsidR="00533737" w:rsidRPr="00864C7F">
        <w:rPr>
          <w:rFonts w:ascii="Cambria" w:hAnsi="Cambria" w:cs="Calibri Light"/>
          <w:b/>
          <w:bCs/>
        </w:rPr>
        <w:t xml:space="preserve"> </w:t>
      </w:r>
      <w:r w:rsidRPr="00864C7F">
        <w:rPr>
          <w:rFonts w:ascii="Cambria" w:hAnsi="Cambria" w:cs="Calibri Light"/>
          <w:b/>
          <w:bCs/>
        </w:rPr>
        <w:t xml:space="preserve">Y SU INTEGRACIÓN EN LAS CADENAS DE VALOR, </w:t>
      </w:r>
      <w:r w:rsidR="00864C7F" w:rsidRPr="00864C7F">
        <w:rPr>
          <w:rFonts w:ascii="Cambria" w:hAnsi="Cambria" w:cs="Calibri Light"/>
          <w:b/>
          <w:bCs/>
        </w:rPr>
        <w:t>C005</w:t>
      </w:r>
      <w:r w:rsidRPr="00864C7F">
        <w:rPr>
          <w:rFonts w:ascii="Cambria" w:hAnsi="Cambria" w:cs="Calibri Light"/>
          <w:b/>
          <w:bCs/>
        </w:rPr>
        <w:t>/2</w:t>
      </w:r>
      <w:r w:rsidR="00864C7F" w:rsidRPr="00864C7F">
        <w:rPr>
          <w:rFonts w:ascii="Cambria" w:hAnsi="Cambria" w:cs="Calibri Light"/>
          <w:b/>
          <w:bCs/>
        </w:rPr>
        <w:t>1</w:t>
      </w:r>
      <w:r w:rsidRPr="00864C7F">
        <w:rPr>
          <w:rFonts w:ascii="Cambria" w:hAnsi="Cambria" w:cs="Calibri Light"/>
          <w:b/>
          <w:bCs/>
        </w:rPr>
        <w:t>-ED</w:t>
      </w:r>
    </w:p>
    <w:p w14:paraId="59CDE9D6" w14:textId="77777777" w:rsidR="00B33D4C" w:rsidRPr="000B7A6B" w:rsidRDefault="00B33D4C" w:rsidP="000B7A6B">
      <w:pPr>
        <w:spacing w:after="120"/>
        <w:jc w:val="both"/>
        <w:rPr>
          <w:rFonts w:ascii="Cambria" w:hAnsi="Cambria" w:cs="Arial"/>
        </w:rPr>
      </w:pPr>
      <w:r w:rsidRPr="000B7A6B">
        <w:rPr>
          <w:rFonts w:ascii="Cambria" w:hAnsi="Cambria" w:cs="Arial"/>
        </w:rPr>
        <w:t>De acuerdo con el Art. 6 del Reglamento (UE) Nº651/2014 de la Comisión, de 17 de junio de 2014, por el que se declaran determinadas categorías de ayudas compatibles con el mercado interior en aplicación de los artículos 107 y 108 del Tratado, las ayudas concedidas en la presente Convocatoria solo serán aplicables si tienen un efecto incentivador sobre la actividad de la empresa.</w:t>
      </w:r>
    </w:p>
    <w:p w14:paraId="4B909EAB" w14:textId="49DA228A" w:rsidR="00B33D4C" w:rsidRPr="000B7A6B" w:rsidRDefault="00B33D4C" w:rsidP="000B7A6B">
      <w:pPr>
        <w:spacing w:after="120"/>
        <w:jc w:val="both"/>
        <w:rPr>
          <w:rFonts w:ascii="Cambria" w:hAnsi="Cambria" w:cs="Arial"/>
        </w:rPr>
      </w:pPr>
      <w:r w:rsidRPr="000B7A6B">
        <w:rPr>
          <w:rFonts w:ascii="Cambria" w:hAnsi="Cambria" w:cs="Arial"/>
        </w:rPr>
        <w:t>Las empresas que deseen participar en la presente Convocatoria deberán presentar una Memoria del Efecto Incentivador que acredite el cumplimiento de los siguientes requisitos:</w:t>
      </w:r>
    </w:p>
    <w:p w14:paraId="0623DD7E" w14:textId="77777777" w:rsidR="00B33D4C" w:rsidRPr="000B7A6B" w:rsidRDefault="00B33D4C" w:rsidP="000B7A6B">
      <w:pPr>
        <w:pStyle w:val="Prrafodelista"/>
        <w:numPr>
          <w:ilvl w:val="0"/>
          <w:numId w:val="10"/>
        </w:numPr>
        <w:spacing w:after="120"/>
        <w:contextualSpacing w:val="0"/>
        <w:jc w:val="both"/>
        <w:rPr>
          <w:rFonts w:ascii="Cambria" w:hAnsi="Cambria" w:cs="Arial"/>
        </w:rPr>
      </w:pPr>
      <w:r w:rsidRPr="000B7A6B">
        <w:rPr>
          <w:rFonts w:ascii="Cambria" w:hAnsi="Cambria" w:cs="Arial"/>
        </w:rPr>
        <w:t>Se considerará que las ayudas tienen un efecto incentivador si, antes de comenzar a trabajar en el proyecto piloto, el solicitante ha presentado la solicitud de participación a la presente Convocatoria.</w:t>
      </w:r>
    </w:p>
    <w:p w14:paraId="28F4D64F" w14:textId="77777777" w:rsidR="00B33D4C" w:rsidRPr="000B7A6B" w:rsidRDefault="00B33D4C" w:rsidP="000B7A6B">
      <w:pPr>
        <w:pStyle w:val="Prrafodelista"/>
        <w:numPr>
          <w:ilvl w:val="0"/>
          <w:numId w:val="10"/>
        </w:numPr>
        <w:spacing w:after="120"/>
        <w:contextualSpacing w:val="0"/>
        <w:jc w:val="both"/>
        <w:rPr>
          <w:rFonts w:ascii="Cambria" w:hAnsi="Cambria" w:cs="Arial"/>
        </w:rPr>
      </w:pPr>
      <w:r w:rsidRPr="000B7A6B">
        <w:rPr>
          <w:rFonts w:ascii="Cambria" w:hAnsi="Cambria" w:cs="Arial"/>
        </w:rPr>
        <w:t>Se considerará que las ayudas concedidas a grandes empresas tienen un efecto incentivador si, además de garantizar que se cumple la condición establecida en el párrafo anterior, se acredita que la ayuda tendrá uno o varios de los siguientes resultados:</w:t>
      </w:r>
    </w:p>
    <w:p w14:paraId="53CE5CA1" w14:textId="77777777" w:rsidR="00B33D4C" w:rsidRPr="000B7A6B" w:rsidRDefault="00B33D4C" w:rsidP="000B7A6B">
      <w:pPr>
        <w:pStyle w:val="Prrafodelista"/>
        <w:numPr>
          <w:ilvl w:val="1"/>
          <w:numId w:val="10"/>
        </w:numPr>
        <w:spacing w:after="120"/>
        <w:contextualSpacing w:val="0"/>
        <w:jc w:val="both"/>
        <w:rPr>
          <w:rFonts w:ascii="Cambria" w:hAnsi="Cambria" w:cs="Arial"/>
        </w:rPr>
      </w:pPr>
      <w:r w:rsidRPr="000B7A6B">
        <w:rPr>
          <w:rFonts w:ascii="Cambria" w:hAnsi="Cambria" w:cs="Arial"/>
        </w:rPr>
        <w:t>Un aumento sustancial del alcance del proyecto gracias a las ayudas.</w:t>
      </w:r>
    </w:p>
    <w:p w14:paraId="2EC474B7" w14:textId="77777777" w:rsidR="00B33D4C" w:rsidRPr="000B7A6B" w:rsidRDefault="00B33D4C" w:rsidP="000B7A6B">
      <w:pPr>
        <w:pStyle w:val="Prrafodelista"/>
        <w:numPr>
          <w:ilvl w:val="1"/>
          <w:numId w:val="10"/>
        </w:numPr>
        <w:spacing w:after="120"/>
        <w:contextualSpacing w:val="0"/>
        <w:jc w:val="both"/>
        <w:rPr>
          <w:rFonts w:ascii="Cambria" w:hAnsi="Cambria" w:cs="Arial"/>
        </w:rPr>
      </w:pPr>
      <w:r w:rsidRPr="000B7A6B">
        <w:rPr>
          <w:rFonts w:ascii="Cambria" w:hAnsi="Cambria" w:cs="Calibri Light"/>
        </w:rPr>
        <w:t>Un aumento sustancial del importe total invertido por el beneficiario en el proyecto gracias a las ayudas.</w:t>
      </w:r>
    </w:p>
    <w:p w14:paraId="125048B3" w14:textId="36865ABB" w:rsidR="00B33D4C" w:rsidRPr="000B7A6B" w:rsidRDefault="00B33D4C" w:rsidP="000B7A6B">
      <w:pPr>
        <w:pStyle w:val="Prrafodelista"/>
        <w:numPr>
          <w:ilvl w:val="1"/>
          <w:numId w:val="10"/>
        </w:numPr>
        <w:spacing w:after="120"/>
        <w:contextualSpacing w:val="0"/>
        <w:jc w:val="both"/>
        <w:rPr>
          <w:rFonts w:ascii="Cambria" w:hAnsi="Cambria" w:cs="Arial"/>
        </w:rPr>
      </w:pPr>
      <w:r w:rsidRPr="000B7A6B">
        <w:rPr>
          <w:rFonts w:ascii="Cambria" w:hAnsi="Cambria" w:cs="Arial"/>
        </w:rPr>
        <w:t xml:space="preserve">Una aceleración sustancial del ritmo de ejecución del proyecto. </w:t>
      </w:r>
    </w:p>
    <w:p w14:paraId="4C8826B1" w14:textId="77777777" w:rsidR="00853849" w:rsidRPr="000B7A6B" w:rsidRDefault="00853849" w:rsidP="000B7A6B">
      <w:pPr>
        <w:spacing w:after="120"/>
        <w:jc w:val="both"/>
        <w:rPr>
          <w:rFonts w:ascii="Cambria" w:hAnsi="Cambria" w:cs="Arial"/>
          <w:b/>
          <w:bCs/>
        </w:rPr>
      </w:pPr>
    </w:p>
    <w:p w14:paraId="70D3FE66" w14:textId="4EB68E91" w:rsidR="00AF52F3" w:rsidRPr="000B7A6B" w:rsidRDefault="00AF52F3" w:rsidP="000B7A6B">
      <w:pPr>
        <w:spacing w:after="120"/>
        <w:jc w:val="both"/>
        <w:rPr>
          <w:rFonts w:ascii="Cambria" w:hAnsi="Cambria" w:cs="Arial"/>
          <w:b/>
          <w:bCs/>
          <w:sz w:val="24"/>
          <w:szCs w:val="24"/>
        </w:rPr>
      </w:pPr>
      <w:r w:rsidRPr="000B7A6B">
        <w:rPr>
          <w:rFonts w:ascii="Cambria" w:hAnsi="Cambria" w:cs="Arial"/>
          <w:b/>
          <w:bCs/>
          <w:sz w:val="24"/>
          <w:szCs w:val="24"/>
        </w:rPr>
        <w:t>DECLARACIÓN RESPONSABLE:</w:t>
      </w:r>
    </w:p>
    <w:p w14:paraId="591C1A75" w14:textId="5C51F2C2" w:rsidR="000B7A6B" w:rsidRDefault="00AF52F3" w:rsidP="00573AF1">
      <w:pPr>
        <w:spacing w:after="120"/>
        <w:jc w:val="both"/>
        <w:rPr>
          <w:rFonts w:ascii="Cambria" w:hAnsi="Cambria" w:cs="Arial"/>
        </w:rPr>
      </w:pPr>
      <w:r w:rsidRPr="000B7A6B">
        <w:rPr>
          <w:rFonts w:ascii="Cambria" w:hAnsi="Cambria" w:cs="Arial"/>
        </w:rPr>
        <w:t xml:space="preserve">La Entidad </w:t>
      </w:r>
      <w:r w:rsidRPr="000B7A6B">
        <w:rPr>
          <w:rFonts w:ascii="Cambria" w:hAnsi="Cambria" w:cs="Arial"/>
          <w:highlight w:val="lightGray"/>
        </w:rPr>
        <w:t>[_________]</w:t>
      </w:r>
      <w:r w:rsidRPr="000B7A6B">
        <w:rPr>
          <w:rFonts w:ascii="Cambria" w:hAnsi="Cambria" w:cs="Arial"/>
        </w:rPr>
        <w:t xml:space="preserve"> con N.I.F. </w:t>
      </w:r>
      <w:r w:rsidRPr="000B7A6B">
        <w:rPr>
          <w:rFonts w:ascii="Cambria" w:hAnsi="Cambria" w:cs="Arial"/>
          <w:highlight w:val="lightGray"/>
        </w:rPr>
        <w:t>[_________]</w:t>
      </w:r>
      <w:r w:rsidRPr="000B7A6B">
        <w:rPr>
          <w:rFonts w:ascii="Cambria" w:hAnsi="Cambria" w:cs="Arial"/>
        </w:rPr>
        <w:t xml:space="preserve">, con domicilio en </w:t>
      </w:r>
      <w:r w:rsidRPr="000B7A6B">
        <w:rPr>
          <w:rFonts w:ascii="Cambria" w:hAnsi="Cambria" w:cs="Arial"/>
          <w:highlight w:val="lightGray"/>
        </w:rPr>
        <w:t>[_________]</w:t>
      </w:r>
      <w:r w:rsidRPr="000B7A6B">
        <w:rPr>
          <w:rFonts w:ascii="Cambria" w:hAnsi="Cambria" w:cs="Arial"/>
        </w:rPr>
        <w:t xml:space="preserve">, Calle/Plaza/Avda. </w:t>
      </w:r>
      <w:r w:rsidRPr="000B7A6B">
        <w:rPr>
          <w:rFonts w:ascii="Cambria" w:hAnsi="Cambria" w:cs="Arial"/>
          <w:highlight w:val="lightGray"/>
        </w:rPr>
        <w:t>[_________]</w:t>
      </w:r>
      <w:r w:rsidRPr="000B7A6B">
        <w:rPr>
          <w:rFonts w:ascii="Cambria" w:hAnsi="Cambria" w:cs="Arial"/>
        </w:rPr>
        <w:t xml:space="preserve">, número </w:t>
      </w:r>
      <w:r w:rsidRPr="000B7A6B">
        <w:rPr>
          <w:rFonts w:ascii="Cambria" w:hAnsi="Cambria" w:cs="Arial"/>
          <w:highlight w:val="lightGray"/>
        </w:rPr>
        <w:t>[_________]</w:t>
      </w:r>
      <w:r w:rsidRPr="000B7A6B">
        <w:rPr>
          <w:rFonts w:ascii="Cambria" w:hAnsi="Cambria" w:cs="Arial"/>
        </w:rPr>
        <w:t xml:space="preserve">, código postal </w:t>
      </w:r>
      <w:r w:rsidRPr="000B7A6B">
        <w:rPr>
          <w:rFonts w:ascii="Cambria" w:hAnsi="Cambria" w:cs="Arial"/>
          <w:highlight w:val="lightGray"/>
        </w:rPr>
        <w:t>[_________]</w:t>
      </w:r>
      <w:r w:rsidRPr="000B7A6B">
        <w:rPr>
          <w:rFonts w:ascii="Cambria" w:hAnsi="Cambria" w:cs="Arial"/>
        </w:rPr>
        <w:t xml:space="preserve">, y </w:t>
      </w:r>
      <w:r w:rsidR="00B33D4C" w:rsidRPr="000B7A6B">
        <w:rPr>
          <w:rFonts w:ascii="Cambria" w:hAnsi="Cambria" w:cs="Arial"/>
        </w:rPr>
        <w:t xml:space="preserve">actuando </w:t>
      </w:r>
      <w:r w:rsidRPr="000B7A6B">
        <w:rPr>
          <w:rFonts w:ascii="Cambria" w:hAnsi="Cambria" w:cs="Arial"/>
        </w:rPr>
        <w:t xml:space="preserve">en su nombre </w:t>
      </w:r>
      <w:r w:rsidRPr="000B7A6B">
        <w:rPr>
          <w:rFonts w:ascii="Cambria" w:hAnsi="Cambria" w:cs="Arial"/>
          <w:highlight w:val="lightGray"/>
        </w:rPr>
        <w:t>[_________]</w:t>
      </w:r>
      <w:r w:rsidRPr="000B7A6B">
        <w:rPr>
          <w:rFonts w:ascii="Cambria" w:hAnsi="Cambria" w:cs="Arial"/>
        </w:rPr>
        <w:t xml:space="preserve">, con D.N.I. </w:t>
      </w:r>
      <w:r w:rsidRPr="000B7A6B">
        <w:rPr>
          <w:rFonts w:ascii="Cambria" w:hAnsi="Cambria" w:cs="Arial"/>
          <w:highlight w:val="lightGray"/>
        </w:rPr>
        <w:t>[_________]</w:t>
      </w:r>
      <w:r w:rsidRPr="000B7A6B">
        <w:rPr>
          <w:rFonts w:ascii="Cambria" w:hAnsi="Cambria" w:cs="Arial"/>
        </w:rPr>
        <w:t xml:space="preserve">, </w:t>
      </w:r>
      <w:r w:rsidR="00B33D4C" w:rsidRPr="000B7A6B">
        <w:rPr>
          <w:rFonts w:ascii="Cambria" w:hAnsi="Cambria" w:cs="Arial"/>
        </w:rPr>
        <w:t xml:space="preserve">en calidad de </w:t>
      </w:r>
      <w:r w:rsidR="00B33D4C" w:rsidRPr="000B7A6B">
        <w:rPr>
          <w:rFonts w:ascii="Cambria" w:hAnsi="Cambria" w:cs="Arial"/>
          <w:highlight w:val="lightGray"/>
        </w:rPr>
        <w:t>[_________]</w:t>
      </w:r>
      <w:r w:rsidR="000B7A6B" w:rsidRPr="000B7A6B">
        <w:rPr>
          <w:rFonts w:ascii="Cambria" w:hAnsi="Cambria" w:cs="Arial"/>
        </w:rPr>
        <w:t xml:space="preserve">, presenta a la </w:t>
      </w:r>
      <w:r w:rsidR="00573AF1">
        <w:rPr>
          <w:rFonts w:ascii="Cambria" w:hAnsi="Cambria" w:cs="Arial"/>
          <w:i/>
          <w:iCs/>
        </w:rPr>
        <w:t>C</w:t>
      </w:r>
      <w:r w:rsidR="00573AF1" w:rsidRPr="00573AF1">
        <w:rPr>
          <w:rFonts w:ascii="Cambria" w:hAnsi="Cambria" w:cs="Arial"/>
          <w:i/>
          <w:iCs/>
        </w:rPr>
        <w:t xml:space="preserve">onvocatoria de ayudas 2021 destinadas a proyectos de investigación y desarrollo en inteligencia artificial </w:t>
      </w:r>
      <w:r w:rsidR="00533737">
        <w:rPr>
          <w:rFonts w:ascii="Cambria" w:hAnsi="Cambria" w:cs="Arial"/>
          <w:i/>
          <w:iCs/>
        </w:rPr>
        <w:t xml:space="preserve">y otras tecnologías digitales </w:t>
      </w:r>
      <w:r w:rsidR="00573AF1" w:rsidRPr="00573AF1">
        <w:rPr>
          <w:rFonts w:ascii="Cambria" w:hAnsi="Cambria" w:cs="Arial"/>
          <w:i/>
          <w:iCs/>
        </w:rPr>
        <w:t>y su integración en las cadenas de valor</w:t>
      </w:r>
      <w:r w:rsidR="00864C7F">
        <w:rPr>
          <w:rFonts w:ascii="Cambria" w:hAnsi="Cambria" w:cs="Arial"/>
          <w:i/>
          <w:iCs/>
        </w:rPr>
        <w:t xml:space="preserve"> </w:t>
      </w:r>
      <w:r w:rsidR="000B7A6B" w:rsidRPr="000B7A6B">
        <w:rPr>
          <w:rFonts w:ascii="Cambria" w:hAnsi="Cambria" w:cs="Arial"/>
        </w:rPr>
        <w:t>el siguiente proyecto:</w:t>
      </w:r>
    </w:p>
    <w:p w14:paraId="7671B2A0" w14:textId="77777777" w:rsidR="000B7A6B" w:rsidRPr="000B7A6B" w:rsidRDefault="000B7A6B" w:rsidP="000B7A6B">
      <w:pPr>
        <w:spacing w:after="120"/>
        <w:jc w:val="both"/>
        <w:rPr>
          <w:rFonts w:ascii="Cambria" w:hAnsi="Cambria" w:cs="Arial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547"/>
        <w:gridCol w:w="5947"/>
      </w:tblGrid>
      <w:tr w:rsidR="000B7A6B" w:rsidRPr="000B7A6B" w14:paraId="618F2319" w14:textId="77777777" w:rsidTr="00BA5B50">
        <w:trPr>
          <w:trHeight w:val="20"/>
        </w:trPr>
        <w:tc>
          <w:tcPr>
            <w:tcW w:w="1499" w:type="pct"/>
            <w:shd w:val="clear" w:color="auto" w:fill="C00000"/>
          </w:tcPr>
          <w:p w14:paraId="3BD93B60" w14:textId="77777777" w:rsidR="000B7A6B" w:rsidRPr="000B7A6B" w:rsidRDefault="000B7A6B" w:rsidP="00BA5B50">
            <w:pPr>
              <w:spacing w:after="120" w:line="276" w:lineRule="auto"/>
              <w:rPr>
                <w:rFonts w:ascii="Cambria" w:hAnsi="Cambria" w:cs="Calibri Light"/>
                <w:b/>
              </w:rPr>
            </w:pPr>
            <w:r w:rsidRPr="000B7A6B">
              <w:rPr>
                <w:rFonts w:ascii="Cambria" w:hAnsi="Cambria" w:cs="Calibri Light"/>
                <w:b/>
              </w:rPr>
              <w:t>Título del proyecto:</w:t>
            </w:r>
          </w:p>
        </w:tc>
        <w:tc>
          <w:tcPr>
            <w:tcW w:w="3501" w:type="pct"/>
            <w:shd w:val="clear" w:color="auto" w:fill="auto"/>
          </w:tcPr>
          <w:p w14:paraId="17C7A845" w14:textId="77777777" w:rsidR="000B7A6B" w:rsidRPr="000B7A6B" w:rsidRDefault="000B7A6B" w:rsidP="00BA5B50">
            <w:pPr>
              <w:spacing w:after="120" w:line="276" w:lineRule="auto"/>
              <w:rPr>
                <w:rFonts w:ascii="Cambria" w:hAnsi="Cambria" w:cs="Calibri Light"/>
                <w:b/>
              </w:rPr>
            </w:pPr>
          </w:p>
        </w:tc>
      </w:tr>
    </w:tbl>
    <w:p w14:paraId="27B1E5E2" w14:textId="77777777" w:rsidR="000B7A6B" w:rsidRPr="000B7A6B" w:rsidRDefault="000B7A6B" w:rsidP="000B7A6B">
      <w:pPr>
        <w:spacing w:after="120"/>
        <w:jc w:val="both"/>
        <w:rPr>
          <w:rFonts w:ascii="Cambria" w:hAnsi="Cambria" w:cs="Arial"/>
          <w:b/>
          <w:bCs/>
        </w:rPr>
      </w:pPr>
    </w:p>
    <w:p w14:paraId="7F5C6F3F" w14:textId="12336303" w:rsidR="00437B49" w:rsidRPr="000B7A6B" w:rsidRDefault="000B7A6B" w:rsidP="000B7A6B">
      <w:pPr>
        <w:spacing w:after="120"/>
        <w:jc w:val="both"/>
        <w:rPr>
          <w:rFonts w:ascii="Cambria" w:hAnsi="Cambria" w:cs="Arial"/>
        </w:rPr>
      </w:pPr>
      <w:r w:rsidRPr="000B7A6B">
        <w:rPr>
          <w:rFonts w:ascii="Cambria" w:hAnsi="Cambria" w:cs="Arial"/>
          <w:b/>
          <w:bCs/>
        </w:rPr>
        <w:t>Y d</w:t>
      </w:r>
      <w:r w:rsidR="00437B49" w:rsidRPr="000B7A6B">
        <w:rPr>
          <w:rFonts w:ascii="Cambria" w:hAnsi="Cambria" w:cs="Arial"/>
          <w:b/>
          <w:bCs/>
        </w:rPr>
        <w:t>eclara</w:t>
      </w:r>
      <w:r w:rsidR="00437B49" w:rsidRPr="000B7A6B">
        <w:rPr>
          <w:rFonts w:ascii="Cambria" w:hAnsi="Cambria" w:cs="Arial"/>
        </w:rPr>
        <w:t>:</w:t>
      </w:r>
    </w:p>
    <w:p w14:paraId="5BBBBAE2" w14:textId="48AECDCE" w:rsidR="00853849" w:rsidRPr="000B7A6B" w:rsidRDefault="00792231" w:rsidP="000B7A6B">
      <w:pPr>
        <w:spacing w:after="120"/>
        <w:jc w:val="both"/>
        <w:rPr>
          <w:rFonts w:ascii="Cambria" w:hAnsi="Cambria" w:cs="Arial"/>
          <w:i/>
          <w:iCs/>
        </w:rPr>
      </w:pPr>
      <w:sdt>
        <w:sdtPr>
          <w:rPr>
            <w:rFonts w:ascii="Cambria" w:hAnsi="Cambria" w:cs="Arial"/>
            <w:b/>
            <w:bCs/>
          </w:rPr>
          <w:id w:val="-1313272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6E47" w:rsidRPr="000B7A6B"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="00437B49" w:rsidRPr="000B7A6B">
        <w:rPr>
          <w:rFonts w:ascii="Cambria" w:hAnsi="Cambria" w:cs="Arial"/>
        </w:rPr>
        <w:t xml:space="preserve"> </w:t>
      </w:r>
      <w:r w:rsidR="00437B49" w:rsidRPr="000B7A6B">
        <w:rPr>
          <w:rFonts w:ascii="Cambria" w:hAnsi="Cambria" w:cs="Arial"/>
          <w:i/>
          <w:iCs/>
        </w:rPr>
        <w:t xml:space="preserve">No haber iniciado las actividades correspondientes al proyecto antes de haber presentado la solicitud de participación </w:t>
      </w:r>
      <w:r w:rsidR="00482EA5" w:rsidRPr="000B7A6B">
        <w:rPr>
          <w:rFonts w:ascii="Cambria" w:hAnsi="Cambria" w:cs="Arial"/>
          <w:i/>
          <w:iCs/>
        </w:rPr>
        <w:t xml:space="preserve">a la Convocatoria </w:t>
      </w:r>
      <w:r w:rsidR="0069393E" w:rsidRPr="000B7A6B">
        <w:rPr>
          <w:rFonts w:ascii="Cambria" w:hAnsi="Cambria" w:cs="Arial"/>
          <w:i/>
          <w:iCs/>
        </w:rPr>
        <w:t xml:space="preserve">de </w:t>
      </w:r>
      <w:r w:rsidR="00573AF1" w:rsidRPr="00573AF1">
        <w:rPr>
          <w:rFonts w:ascii="Cambria" w:hAnsi="Cambria" w:cs="Arial"/>
          <w:i/>
          <w:iCs/>
        </w:rPr>
        <w:t xml:space="preserve">ayudas 2021 destinadas a proyectos de </w:t>
      </w:r>
      <w:r w:rsidR="00573AF1" w:rsidRPr="00864C7F">
        <w:rPr>
          <w:rFonts w:ascii="Cambria" w:hAnsi="Cambria" w:cs="Arial"/>
          <w:i/>
          <w:iCs/>
        </w:rPr>
        <w:t xml:space="preserve">investigación y desarrollo en inteligencia artificial </w:t>
      </w:r>
      <w:r w:rsidR="00533737" w:rsidRPr="00533737">
        <w:rPr>
          <w:rFonts w:ascii="Cambria" w:hAnsi="Cambria" w:cs="Arial"/>
          <w:i/>
          <w:iCs/>
        </w:rPr>
        <w:t xml:space="preserve">y otras tecnologías digitales </w:t>
      </w:r>
      <w:r w:rsidR="00573AF1" w:rsidRPr="00864C7F">
        <w:rPr>
          <w:rFonts w:ascii="Cambria" w:hAnsi="Cambria" w:cs="Arial"/>
          <w:i/>
          <w:iCs/>
        </w:rPr>
        <w:t>y su integración en las cadenas de valor,</w:t>
      </w:r>
      <w:r w:rsidR="0069393E" w:rsidRPr="00864C7F">
        <w:rPr>
          <w:rFonts w:ascii="Cambria" w:hAnsi="Cambria" w:cs="Arial"/>
          <w:i/>
          <w:iCs/>
        </w:rPr>
        <w:t xml:space="preserve"> C</w:t>
      </w:r>
      <w:r w:rsidR="00864C7F" w:rsidRPr="00864C7F">
        <w:rPr>
          <w:rFonts w:ascii="Cambria" w:hAnsi="Cambria" w:cs="Arial"/>
          <w:i/>
          <w:iCs/>
        </w:rPr>
        <w:t>005</w:t>
      </w:r>
      <w:r w:rsidR="00864C7F">
        <w:rPr>
          <w:rFonts w:ascii="Cambria" w:hAnsi="Cambria" w:cs="Arial"/>
          <w:i/>
          <w:iCs/>
        </w:rPr>
        <w:t>/</w:t>
      </w:r>
      <w:r w:rsidR="0069393E" w:rsidRPr="00864C7F">
        <w:rPr>
          <w:rFonts w:ascii="Cambria" w:hAnsi="Cambria" w:cs="Arial"/>
          <w:i/>
          <w:iCs/>
        </w:rPr>
        <w:t>2</w:t>
      </w:r>
      <w:r w:rsidR="00573AF1" w:rsidRPr="00864C7F">
        <w:rPr>
          <w:rFonts w:ascii="Cambria" w:hAnsi="Cambria" w:cs="Arial"/>
          <w:i/>
          <w:iCs/>
        </w:rPr>
        <w:t>1</w:t>
      </w:r>
      <w:r w:rsidR="0069393E" w:rsidRPr="00864C7F">
        <w:rPr>
          <w:rFonts w:ascii="Cambria" w:hAnsi="Cambria" w:cs="Arial"/>
          <w:i/>
          <w:iCs/>
        </w:rPr>
        <w:t>-ED.</w:t>
      </w:r>
    </w:p>
    <w:p w14:paraId="4F4C913F" w14:textId="77777777" w:rsidR="00853849" w:rsidRPr="000B7A6B" w:rsidRDefault="00853849" w:rsidP="000B7A6B">
      <w:pPr>
        <w:spacing w:after="120"/>
        <w:jc w:val="both"/>
        <w:rPr>
          <w:rFonts w:ascii="Cambria" w:hAnsi="Cambria" w:cs="Arial"/>
          <w:i/>
          <w:iCs/>
        </w:rPr>
      </w:pPr>
    </w:p>
    <w:p w14:paraId="0F496C0B" w14:textId="0A7D3BC9" w:rsidR="00437B49" w:rsidRPr="000B7A6B" w:rsidRDefault="0040488B" w:rsidP="000B7A6B">
      <w:pPr>
        <w:spacing w:after="120"/>
        <w:jc w:val="both"/>
        <w:rPr>
          <w:rFonts w:ascii="Cambria" w:hAnsi="Cambria" w:cs="Arial"/>
        </w:rPr>
      </w:pPr>
      <w:r w:rsidRPr="000B7A6B">
        <w:rPr>
          <w:rFonts w:ascii="Cambria" w:hAnsi="Cambria" w:cs="Arial"/>
        </w:rPr>
        <w:t xml:space="preserve">En caso de tener la condición de gran empresa, </w:t>
      </w:r>
      <w:r w:rsidR="00B33D4C" w:rsidRPr="000B7A6B">
        <w:rPr>
          <w:rFonts w:ascii="Cambria" w:hAnsi="Cambria" w:cs="Arial"/>
        </w:rPr>
        <w:t>deberá justificar</w:t>
      </w:r>
      <w:r w:rsidRPr="000B7A6B">
        <w:rPr>
          <w:rFonts w:ascii="Cambria" w:hAnsi="Cambria" w:cs="Arial"/>
        </w:rPr>
        <w:t xml:space="preserve"> adecuadamente el efecto incentivador de la ayuda en la presente memoria utilizando al menos uno de los siguientes requisitos. Se deberá realizar un análisis con y sin concesión de la ayuda.</w:t>
      </w:r>
    </w:p>
    <w:p w14:paraId="79F0FCEF" w14:textId="6793B81F" w:rsidR="00853849" w:rsidRPr="000B7A6B" w:rsidRDefault="00853849" w:rsidP="000B7A6B">
      <w:pPr>
        <w:spacing w:after="120"/>
        <w:jc w:val="both"/>
        <w:rPr>
          <w:rFonts w:ascii="Cambria" w:hAnsi="Cambria" w:cs="Aria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7081"/>
      </w:tblGrid>
      <w:tr w:rsidR="00B33D4C" w:rsidRPr="000B7A6B" w14:paraId="4C4EA3AA" w14:textId="77777777" w:rsidTr="00A90D18">
        <w:trPr>
          <w:trHeight w:val="45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0000"/>
            <w:vAlign w:val="center"/>
            <w:hideMark/>
          </w:tcPr>
          <w:p w14:paraId="5298D5CB" w14:textId="77777777" w:rsidR="00B33D4C" w:rsidRPr="000B7A6B" w:rsidRDefault="00B33D4C" w:rsidP="000B7A6B">
            <w:pPr>
              <w:spacing w:after="120"/>
              <w:jc w:val="center"/>
              <w:rPr>
                <w:rFonts w:ascii="Cambria" w:eastAsia="Times New Roman" w:hAnsi="Cambria" w:cs="Calibri"/>
                <w:b/>
                <w:bCs/>
                <w:color w:val="FFFFFF"/>
              </w:rPr>
            </w:pPr>
            <w:bookmarkStart w:id="0" w:name="RANGE!A1"/>
            <w:r w:rsidRPr="000B7A6B">
              <w:rPr>
                <w:rFonts w:ascii="Cambria" w:eastAsia="Times New Roman" w:hAnsi="Cambria" w:cs="Calibri Light"/>
                <w:b/>
                <w:bCs/>
                <w:color w:val="FFFFFF"/>
              </w:rPr>
              <w:t>EFECTO INCENTIVADOR</w:t>
            </w:r>
            <w:bookmarkEnd w:id="0"/>
          </w:p>
        </w:tc>
      </w:tr>
      <w:tr w:rsidR="00B33D4C" w:rsidRPr="000B7A6B" w14:paraId="3BC1F4E9" w14:textId="77777777" w:rsidTr="00A90D18">
        <w:trPr>
          <w:trHeight w:val="50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7FE97F34" w14:textId="77777777" w:rsidR="00B33D4C" w:rsidRPr="000B7A6B" w:rsidRDefault="00B33D4C" w:rsidP="000B7A6B">
            <w:pPr>
              <w:spacing w:after="120"/>
              <w:ind w:firstLineChars="100" w:firstLine="221"/>
              <w:rPr>
                <w:rFonts w:ascii="Cambria" w:eastAsia="Times New Roman" w:hAnsi="Cambria" w:cs="Calibri"/>
                <w:b/>
                <w:bCs/>
                <w:color w:val="000000"/>
              </w:rPr>
            </w:pPr>
            <w:r w:rsidRPr="000B7A6B">
              <w:rPr>
                <w:rFonts w:ascii="Cambria" w:eastAsia="Times New Roman" w:hAnsi="Cambria" w:cs="Calibri Light"/>
                <w:b/>
                <w:bCs/>
                <w:color w:val="000000"/>
              </w:rPr>
              <w:t xml:space="preserve">a) Alcance del proyecto </w:t>
            </w:r>
          </w:p>
        </w:tc>
      </w:tr>
      <w:tr w:rsidR="00B33D4C" w:rsidRPr="000B7A6B" w14:paraId="696EF84D" w14:textId="77777777" w:rsidTr="00A90D18">
        <w:trPr>
          <w:trHeight w:val="500"/>
        </w:trPr>
        <w:tc>
          <w:tcPr>
            <w:tcW w:w="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D74C6" w14:textId="3CDB7FCC" w:rsidR="00B33D4C" w:rsidRPr="000B7A6B" w:rsidRDefault="00B33D4C" w:rsidP="000B7A6B">
            <w:pPr>
              <w:spacing w:after="120"/>
              <w:rPr>
                <w:rFonts w:ascii="Cambria" w:eastAsia="Times New Roman" w:hAnsi="Cambria" w:cs="Calibri"/>
                <w:color w:val="000000"/>
              </w:rPr>
            </w:pPr>
            <w:r w:rsidRPr="000B7A6B">
              <w:rPr>
                <w:rFonts w:ascii="Cambria" w:eastAsia="Times New Roman" w:hAnsi="Cambria" w:cs="Calibri"/>
                <w:color w:val="000000"/>
              </w:rPr>
              <w:t>Con ayuda</w:t>
            </w:r>
            <w:r w:rsidR="00A90D18" w:rsidRPr="000B7A6B">
              <w:rPr>
                <w:rFonts w:ascii="Cambria" w:eastAsia="Times New Roman" w:hAnsi="Cambria" w:cs="Calibri"/>
                <w:color w:val="000000"/>
              </w:rPr>
              <w:t>:</w:t>
            </w:r>
          </w:p>
        </w:tc>
        <w:tc>
          <w:tcPr>
            <w:tcW w:w="4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59983" w14:textId="77777777" w:rsidR="00B33D4C" w:rsidRPr="000B7A6B" w:rsidRDefault="00B33D4C" w:rsidP="000B7A6B">
            <w:pPr>
              <w:spacing w:after="120"/>
              <w:rPr>
                <w:rFonts w:ascii="Cambria" w:eastAsia="Times New Roman" w:hAnsi="Cambria" w:cs="Calibri"/>
                <w:b/>
                <w:bCs/>
                <w:color w:val="000000"/>
              </w:rPr>
            </w:pPr>
            <w:r w:rsidRPr="000B7A6B">
              <w:rPr>
                <w:rFonts w:ascii="Cambria" w:eastAsia="Times New Roman" w:hAnsi="Cambria" w:cs="Calibri"/>
                <w:b/>
                <w:bCs/>
                <w:color w:val="000000"/>
              </w:rPr>
              <w:t> </w:t>
            </w:r>
          </w:p>
        </w:tc>
      </w:tr>
      <w:tr w:rsidR="00B33D4C" w:rsidRPr="000B7A6B" w14:paraId="36DB9C75" w14:textId="77777777" w:rsidTr="00A90D18">
        <w:trPr>
          <w:trHeight w:val="500"/>
        </w:trPr>
        <w:tc>
          <w:tcPr>
            <w:tcW w:w="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88746" w14:textId="4BC29132" w:rsidR="00B33D4C" w:rsidRPr="000B7A6B" w:rsidRDefault="00B33D4C" w:rsidP="000B7A6B">
            <w:pPr>
              <w:spacing w:after="120"/>
              <w:rPr>
                <w:rFonts w:ascii="Cambria" w:eastAsia="Times New Roman" w:hAnsi="Cambria" w:cs="Calibri"/>
                <w:color w:val="000000"/>
              </w:rPr>
            </w:pPr>
            <w:r w:rsidRPr="000B7A6B">
              <w:rPr>
                <w:rFonts w:ascii="Cambria" w:eastAsia="Times New Roman" w:hAnsi="Cambria" w:cs="Calibri"/>
                <w:color w:val="000000"/>
              </w:rPr>
              <w:t>Sin ayuda</w:t>
            </w:r>
            <w:r w:rsidR="00A90D18" w:rsidRPr="000B7A6B">
              <w:rPr>
                <w:rFonts w:ascii="Cambria" w:eastAsia="Times New Roman" w:hAnsi="Cambria" w:cs="Calibri"/>
                <w:color w:val="000000"/>
              </w:rPr>
              <w:t>:</w:t>
            </w:r>
          </w:p>
        </w:tc>
        <w:tc>
          <w:tcPr>
            <w:tcW w:w="4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A7872" w14:textId="77777777" w:rsidR="00B33D4C" w:rsidRPr="000B7A6B" w:rsidRDefault="00B33D4C" w:rsidP="000B7A6B">
            <w:pPr>
              <w:spacing w:after="120"/>
              <w:rPr>
                <w:rFonts w:ascii="Cambria" w:eastAsia="Times New Roman" w:hAnsi="Cambria" w:cs="Calibri"/>
                <w:b/>
                <w:bCs/>
                <w:color w:val="000000"/>
              </w:rPr>
            </w:pPr>
            <w:r w:rsidRPr="000B7A6B">
              <w:rPr>
                <w:rFonts w:ascii="Cambria" w:eastAsia="Times New Roman" w:hAnsi="Cambria" w:cs="Calibri"/>
                <w:b/>
                <w:bCs/>
                <w:color w:val="000000"/>
              </w:rPr>
              <w:t> </w:t>
            </w:r>
          </w:p>
        </w:tc>
      </w:tr>
      <w:tr w:rsidR="00B33D4C" w:rsidRPr="000B7A6B" w14:paraId="1162CAF8" w14:textId="77777777" w:rsidTr="00A90D18">
        <w:trPr>
          <w:trHeight w:val="50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20E15B0" w14:textId="77777777" w:rsidR="00B33D4C" w:rsidRPr="000B7A6B" w:rsidRDefault="00B33D4C" w:rsidP="000B7A6B">
            <w:pPr>
              <w:spacing w:after="120"/>
              <w:ind w:firstLineChars="100" w:firstLine="221"/>
              <w:rPr>
                <w:rFonts w:ascii="Cambria" w:eastAsia="Times New Roman" w:hAnsi="Cambria" w:cs="Calibri"/>
                <w:b/>
                <w:bCs/>
                <w:color w:val="000000"/>
              </w:rPr>
            </w:pPr>
            <w:r w:rsidRPr="000B7A6B">
              <w:rPr>
                <w:rFonts w:ascii="Cambria" w:eastAsia="Times New Roman" w:hAnsi="Cambria" w:cs="Calibri Light"/>
                <w:b/>
                <w:bCs/>
                <w:color w:val="000000"/>
              </w:rPr>
              <w:t xml:space="preserve">b) Importe total invertido por el beneficiario en el proyecto </w:t>
            </w:r>
          </w:p>
        </w:tc>
      </w:tr>
      <w:tr w:rsidR="00B33D4C" w:rsidRPr="000B7A6B" w14:paraId="5625DEB4" w14:textId="77777777" w:rsidTr="00A90D18">
        <w:trPr>
          <w:trHeight w:val="500"/>
        </w:trPr>
        <w:tc>
          <w:tcPr>
            <w:tcW w:w="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15141" w14:textId="02490E13" w:rsidR="00B33D4C" w:rsidRPr="000B7A6B" w:rsidRDefault="00B33D4C" w:rsidP="000B7A6B">
            <w:pPr>
              <w:spacing w:after="120"/>
              <w:rPr>
                <w:rFonts w:ascii="Cambria" w:eastAsia="Times New Roman" w:hAnsi="Cambria" w:cs="Calibri"/>
                <w:color w:val="000000"/>
              </w:rPr>
            </w:pPr>
            <w:r w:rsidRPr="000B7A6B">
              <w:rPr>
                <w:rFonts w:ascii="Cambria" w:eastAsia="Times New Roman" w:hAnsi="Cambria" w:cs="Calibri"/>
                <w:color w:val="000000"/>
              </w:rPr>
              <w:t>Con ayuda</w:t>
            </w:r>
            <w:r w:rsidR="00A90D18" w:rsidRPr="000B7A6B">
              <w:rPr>
                <w:rFonts w:ascii="Cambria" w:eastAsia="Times New Roman" w:hAnsi="Cambria" w:cs="Calibri"/>
                <w:color w:val="000000"/>
              </w:rPr>
              <w:t>:</w:t>
            </w:r>
          </w:p>
        </w:tc>
        <w:tc>
          <w:tcPr>
            <w:tcW w:w="4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6F731" w14:textId="77777777" w:rsidR="00B33D4C" w:rsidRPr="000B7A6B" w:rsidRDefault="00B33D4C" w:rsidP="000B7A6B">
            <w:pPr>
              <w:spacing w:after="120"/>
              <w:rPr>
                <w:rFonts w:ascii="Cambria" w:eastAsia="Times New Roman" w:hAnsi="Cambria" w:cs="Calibri"/>
                <w:b/>
                <w:bCs/>
                <w:color w:val="000000"/>
              </w:rPr>
            </w:pPr>
            <w:r w:rsidRPr="000B7A6B">
              <w:rPr>
                <w:rFonts w:ascii="Cambria" w:eastAsia="Times New Roman" w:hAnsi="Cambria" w:cs="Calibri"/>
                <w:b/>
                <w:bCs/>
                <w:color w:val="000000"/>
              </w:rPr>
              <w:t> </w:t>
            </w:r>
          </w:p>
        </w:tc>
      </w:tr>
      <w:tr w:rsidR="00B33D4C" w:rsidRPr="000B7A6B" w14:paraId="7B84B516" w14:textId="77777777" w:rsidTr="00A90D18">
        <w:trPr>
          <w:trHeight w:val="500"/>
        </w:trPr>
        <w:tc>
          <w:tcPr>
            <w:tcW w:w="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D794F" w14:textId="47AD9963" w:rsidR="00B33D4C" w:rsidRPr="000B7A6B" w:rsidRDefault="00B33D4C" w:rsidP="000B7A6B">
            <w:pPr>
              <w:spacing w:after="120"/>
              <w:rPr>
                <w:rFonts w:ascii="Cambria" w:eastAsia="Times New Roman" w:hAnsi="Cambria" w:cs="Calibri"/>
                <w:color w:val="000000"/>
              </w:rPr>
            </w:pPr>
            <w:r w:rsidRPr="000B7A6B">
              <w:rPr>
                <w:rFonts w:ascii="Cambria" w:eastAsia="Times New Roman" w:hAnsi="Cambria" w:cs="Calibri"/>
                <w:color w:val="000000"/>
              </w:rPr>
              <w:t>Sin ayuda</w:t>
            </w:r>
            <w:r w:rsidR="00A90D18" w:rsidRPr="000B7A6B">
              <w:rPr>
                <w:rFonts w:ascii="Cambria" w:eastAsia="Times New Roman" w:hAnsi="Cambria" w:cs="Calibri"/>
                <w:color w:val="000000"/>
              </w:rPr>
              <w:t>:</w:t>
            </w:r>
          </w:p>
        </w:tc>
        <w:tc>
          <w:tcPr>
            <w:tcW w:w="4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37DFB" w14:textId="77777777" w:rsidR="00B33D4C" w:rsidRPr="000B7A6B" w:rsidRDefault="00B33D4C" w:rsidP="000B7A6B">
            <w:pPr>
              <w:spacing w:after="120"/>
              <w:rPr>
                <w:rFonts w:ascii="Cambria" w:eastAsia="Times New Roman" w:hAnsi="Cambria" w:cs="Calibri"/>
                <w:b/>
                <w:bCs/>
                <w:color w:val="000000"/>
              </w:rPr>
            </w:pPr>
            <w:r w:rsidRPr="000B7A6B">
              <w:rPr>
                <w:rFonts w:ascii="Cambria" w:eastAsia="Times New Roman" w:hAnsi="Cambria" w:cs="Calibri"/>
                <w:b/>
                <w:bCs/>
                <w:color w:val="000000"/>
              </w:rPr>
              <w:t> </w:t>
            </w:r>
          </w:p>
        </w:tc>
      </w:tr>
      <w:tr w:rsidR="00B33D4C" w:rsidRPr="000B7A6B" w14:paraId="596BDC4F" w14:textId="77777777" w:rsidTr="00A90D18">
        <w:trPr>
          <w:trHeight w:val="50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D2401F5" w14:textId="77777777" w:rsidR="00B33D4C" w:rsidRPr="000B7A6B" w:rsidRDefault="00B33D4C" w:rsidP="000B7A6B">
            <w:pPr>
              <w:spacing w:after="120"/>
              <w:ind w:firstLineChars="100" w:firstLine="221"/>
              <w:rPr>
                <w:rFonts w:ascii="Cambria" w:eastAsia="Times New Roman" w:hAnsi="Cambria" w:cs="Calibri"/>
                <w:b/>
                <w:bCs/>
                <w:color w:val="000000"/>
              </w:rPr>
            </w:pPr>
            <w:r w:rsidRPr="000B7A6B">
              <w:rPr>
                <w:rFonts w:ascii="Cambria" w:eastAsia="Times New Roman" w:hAnsi="Cambria" w:cs="Calibri Light"/>
                <w:b/>
                <w:bCs/>
                <w:color w:val="000000"/>
              </w:rPr>
              <w:t>c) Ritmo de ejecución del proyecto</w:t>
            </w:r>
          </w:p>
        </w:tc>
      </w:tr>
      <w:tr w:rsidR="00B33D4C" w:rsidRPr="000B7A6B" w14:paraId="0C605160" w14:textId="77777777" w:rsidTr="00A90D18">
        <w:trPr>
          <w:trHeight w:val="500"/>
        </w:trPr>
        <w:tc>
          <w:tcPr>
            <w:tcW w:w="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FA768" w14:textId="69E2446E" w:rsidR="00B33D4C" w:rsidRPr="000B7A6B" w:rsidRDefault="00B33D4C" w:rsidP="000B7A6B">
            <w:pPr>
              <w:spacing w:after="120"/>
              <w:rPr>
                <w:rFonts w:ascii="Cambria" w:eastAsia="Times New Roman" w:hAnsi="Cambria" w:cs="Calibri"/>
                <w:color w:val="000000"/>
              </w:rPr>
            </w:pPr>
            <w:r w:rsidRPr="000B7A6B">
              <w:rPr>
                <w:rFonts w:ascii="Cambria" w:eastAsia="Times New Roman" w:hAnsi="Cambria" w:cs="Calibri"/>
                <w:color w:val="000000"/>
              </w:rPr>
              <w:t>Con ayuda</w:t>
            </w:r>
            <w:r w:rsidR="00A90D18" w:rsidRPr="000B7A6B">
              <w:rPr>
                <w:rFonts w:ascii="Cambria" w:eastAsia="Times New Roman" w:hAnsi="Cambria" w:cs="Calibri"/>
                <w:color w:val="000000"/>
              </w:rPr>
              <w:t>:</w:t>
            </w:r>
          </w:p>
        </w:tc>
        <w:tc>
          <w:tcPr>
            <w:tcW w:w="4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5F90E" w14:textId="77777777" w:rsidR="00B33D4C" w:rsidRPr="000B7A6B" w:rsidRDefault="00B33D4C" w:rsidP="000B7A6B">
            <w:pPr>
              <w:spacing w:after="120"/>
              <w:rPr>
                <w:rFonts w:ascii="Calibri" w:eastAsia="Times New Roman" w:hAnsi="Calibri" w:cs="Calibri"/>
                <w:color w:val="000000"/>
              </w:rPr>
            </w:pPr>
            <w:r w:rsidRPr="000B7A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B33D4C" w:rsidRPr="000B7A6B" w14:paraId="48DD1E32" w14:textId="77777777" w:rsidTr="00A90D18">
        <w:trPr>
          <w:trHeight w:val="500"/>
        </w:trPr>
        <w:tc>
          <w:tcPr>
            <w:tcW w:w="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E87B2" w14:textId="28681C29" w:rsidR="00B33D4C" w:rsidRPr="000B7A6B" w:rsidRDefault="00B33D4C" w:rsidP="000B7A6B">
            <w:pPr>
              <w:spacing w:after="120"/>
              <w:rPr>
                <w:rFonts w:ascii="Cambria" w:eastAsia="Times New Roman" w:hAnsi="Cambria" w:cs="Calibri"/>
                <w:color w:val="000000"/>
              </w:rPr>
            </w:pPr>
            <w:r w:rsidRPr="000B7A6B">
              <w:rPr>
                <w:rFonts w:ascii="Cambria" w:eastAsia="Times New Roman" w:hAnsi="Cambria" w:cs="Calibri"/>
                <w:color w:val="000000"/>
              </w:rPr>
              <w:t>Sin ayuda</w:t>
            </w:r>
            <w:r w:rsidR="00A90D18" w:rsidRPr="000B7A6B">
              <w:rPr>
                <w:rFonts w:ascii="Cambria" w:eastAsia="Times New Roman" w:hAnsi="Cambria" w:cs="Calibri"/>
                <w:color w:val="000000"/>
              </w:rPr>
              <w:t>:</w:t>
            </w:r>
          </w:p>
        </w:tc>
        <w:tc>
          <w:tcPr>
            <w:tcW w:w="4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89DDE" w14:textId="77777777" w:rsidR="00B33D4C" w:rsidRPr="000B7A6B" w:rsidRDefault="00B33D4C" w:rsidP="000B7A6B">
            <w:pPr>
              <w:spacing w:after="120"/>
              <w:rPr>
                <w:rFonts w:ascii="Calibri" w:eastAsia="Times New Roman" w:hAnsi="Calibri" w:cs="Calibri"/>
                <w:color w:val="000000"/>
              </w:rPr>
            </w:pPr>
            <w:r w:rsidRPr="000B7A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14:paraId="290B71C7" w14:textId="77777777" w:rsidR="00B33D4C" w:rsidRPr="000B7A6B" w:rsidRDefault="00B33D4C" w:rsidP="000B7A6B">
      <w:pPr>
        <w:spacing w:after="120"/>
        <w:jc w:val="both"/>
        <w:rPr>
          <w:rFonts w:ascii="Cambria" w:hAnsi="Cambria" w:cs="Arial"/>
        </w:rPr>
      </w:pPr>
    </w:p>
    <w:p w14:paraId="40FA9F38" w14:textId="77777777" w:rsidR="00437B49" w:rsidRPr="000B7A6B" w:rsidRDefault="00437B49" w:rsidP="000B7A6B">
      <w:pPr>
        <w:spacing w:after="120"/>
        <w:ind w:left="-5" w:right="40"/>
        <w:jc w:val="both"/>
        <w:rPr>
          <w:rFonts w:ascii="Cambria" w:hAnsi="Cambria" w:cs="Arial"/>
        </w:rPr>
      </w:pPr>
    </w:p>
    <w:p w14:paraId="1372F6C1" w14:textId="3C70FFC3" w:rsidR="00437B49" w:rsidRPr="000B7A6B" w:rsidRDefault="00437B49" w:rsidP="000B7A6B">
      <w:pPr>
        <w:spacing w:after="120"/>
        <w:ind w:right="40"/>
        <w:jc w:val="both"/>
        <w:rPr>
          <w:rFonts w:ascii="Cambria" w:hAnsi="Cambria" w:cs="Arial"/>
        </w:rPr>
      </w:pPr>
    </w:p>
    <w:p w14:paraId="5A672243" w14:textId="77777777" w:rsidR="00437B49" w:rsidRPr="000B7A6B" w:rsidRDefault="00437B49" w:rsidP="000B7A6B">
      <w:pPr>
        <w:spacing w:after="120"/>
        <w:ind w:left="-5" w:right="40" w:firstLine="5"/>
        <w:jc w:val="both"/>
        <w:rPr>
          <w:rFonts w:ascii="Cambria" w:hAnsi="Cambria" w:cs="Arial"/>
        </w:rPr>
      </w:pPr>
      <w:r w:rsidRPr="000B7A6B">
        <w:rPr>
          <w:rFonts w:ascii="Cambria" w:hAnsi="Cambria" w:cs="Arial"/>
        </w:rPr>
        <w:t xml:space="preserve">En </w:t>
      </w:r>
      <w:r w:rsidRPr="000B7A6B">
        <w:rPr>
          <w:rFonts w:ascii="Cambria" w:hAnsi="Cambria" w:cs="Arial"/>
          <w:highlight w:val="lightGray"/>
        </w:rPr>
        <w:t>[_________],</w:t>
      </w:r>
      <w:r w:rsidRPr="000B7A6B">
        <w:rPr>
          <w:rFonts w:ascii="Cambria" w:hAnsi="Cambria" w:cs="Arial"/>
        </w:rPr>
        <w:t xml:space="preserve"> a </w:t>
      </w:r>
      <w:r w:rsidRPr="000B7A6B">
        <w:rPr>
          <w:rFonts w:ascii="Cambria" w:hAnsi="Cambria" w:cs="Arial"/>
          <w:highlight w:val="lightGray"/>
        </w:rPr>
        <w:t>[________]</w:t>
      </w:r>
      <w:r w:rsidRPr="000B7A6B">
        <w:rPr>
          <w:rFonts w:ascii="Cambria" w:hAnsi="Cambria" w:cs="Arial"/>
        </w:rPr>
        <w:t>,</w:t>
      </w:r>
    </w:p>
    <w:p w14:paraId="419A3D6E" w14:textId="77777777" w:rsidR="00437B49" w:rsidRPr="000B7A6B" w:rsidRDefault="00437B49" w:rsidP="000B7A6B">
      <w:pPr>
        <w:spacing w:after="120"/>
        <w:ind w:left="-5" w:right="40"/>
        <w:jc w:val="both"/>
        <w:rPr>
          <w:rFonts w:ascii="Cambria" w:hAnsi="Cambria" w:cs="Arial"/>
        </w:rPr>
      </w:pPr>
    </w:p>
    <w:p w14:paraId="55337DAD" w14:textId="42DA5C8C" w:rsidR="00437B49" w:rsidRPr="000B7A6B" w:rsidRDefault="00437B49" w:rsidP="000B7A6B">
      <w:pPr>
        <w:spacing w:after="120"/>
        <w:ind w:left="-5" w:right="40"/>
        <w:jc w:val="right"/>
        <w:rPr>
          <w:rFonts w:ascii="Cambria" w:hAnsi="Cambria" w:cs="Arial"/>
        </w:rPr>
      </w:pPr>
      <w:r w:rsidRPr="000B7A6B">
        <w:rPr>
          <w:rFonts w:ascii="Cambria" w:hAnsi="Cambria" w:cs="Arial"/>
          <w:highlight w:val="lightGray"/>
        </w:rPr>
        <w:t xml:space="preserve">[Firma del </w:t>
      </w:r>
      <w:r w:rsidR="0069393E" w:rsidRPr="000B7A6B">
        <w:rPr>
          <w:rFonts w:ascii="Cambria" w:hAnsi="Cambria" w:cs="Arial"/>
          <w:highlight w:val="lightGray"/>
        </w:rPr>
        <w:t>representante legal</w:t>
      </w:r>
      <w:r w:rsidRPr="000B7A6B">
        <w:rPr>
          <w:rFonts w:ascii="Cambria" w:hAnsi="Cambria" w:cs="Arial"/>
          <w:highlight w:val="lightGray"/>
        </w:rPr>
        <w:t>]</w:t>
      </w:r>
    </w:p>
    <w:p w14:paraId="5610B7C7" w14:textId="77777777" w:rsidR="00437B49" w:rsidRPr="000B7A6B" w:rsidRDefault="00437B49" w:rsidP="000B7A6B">
      <w:pPr>
        <w:spacing w:after="120"/>
        <w:ind w:left="-5" w:right="40"/>
        <w:jc w:val="both"/>
        <w:rPr>
          <w:rFonts w:ascii="Cambria" w:hAnsi="Cambria" w:cs="Arial"/>
        </w:rPr>
      </w:pPr>
    </w:p>
    <w:sectPr w:rsidR="00437B49" w:rsidRPr="000B7A6B" w:rsidSect="00634738">
      <w:headerReference w:type="default" r:id="rId8"/>
      <w:footerReference w:type="default" r:id="rId9"/>
      <w:pgSz w:w="11906" w:h="16838"/>
      <w:pgMar w:top="1417" w:right="1701" w:bottom="1276" w:left="1701" w:header="79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1374F9" w14:textId="77777777" w:rsidR="00E749D1" w:rsidRDefault="00E749D1" w:rsidP="0001525E">
      <w:pPr>
        <w:spacing w:after="0" w:line="240" w:lineRule="auto"/>
      </w:pPr>
      <w:r>
        <w:separator/>
      </w:r>
    </w:p>
  </w:endnote>
  <w:endnote w:type="continuationSeparator" w:id="0">
    <w:p w14:paraId="036A5C80" w14:textId="77777777" w:rsidR="00E749D1" w:rsidRDefault="00E749D1" w:rsidP="00015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ajorHAnsi" w:hAnsiTheme="majorHAnsi"/>
      </w:rPr>
      <w:id w:val="-2043583210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AE1469D" w14:textId="2424AE2F" w:rsidR="00D513CA" w:rsidRPr="00D513CA" w:rsidRDefault="00D513CA">
            <w:pPr>
              <w:pStyle w:val="Piedepgina"/>
              <w:jc w:val="center"/>
              <w:rPr>
                <w:rFonts w:asciiTheme="majorHAnsi" w:hAnsiTheme="majorHAnsi"/>
              </w:rPr>
            </w:pPr>
            <w:r w:rsidRPr="00D513CA">
              <w:rPr>
                <w:rFonts w:asciiTheme="majorHAnsi" w:hAnsiTheme="majorHAnsi"/>
              </w:rPr>
              <w:t xml:space="preserve">Página </w:t>
            </w:r>
            <w:r w:rsidRPr="00D513CA">
              <w:rPr>
                <w:rFonts w:asciiTheme="majorHAnsi" w:hAnsiTheme="majorHAnsi"/>
                <w:b/>
                <w:bCs/>
                <w:sz w:val="24"/>
                <w:szCs w:val="24"/>
              </w:rPr>
              <w:fldChar w:fldCharType="begin"/>
            </w:r>
            <w:r w:rsidRPr="00D513CA">
              <w:rPr>
                <w:rFonts w:asciiTheme="majorHAnsi" w:hAnsiTheme="majorHAnsi"/>
                <w:b/>
                <w:bCs/>
              </w:rPr>
              <w:instrText>PAGE</w:instrText>
            </w:r>
            <w:r w:rsidRPr="00D513CA">
              <w:rPr>
                <w:rFonts w:asciiTheme="majorHAnsi" w:hAnsiTheme="majorHAnsi"/>
                <w:b/>
                <w:bCs/>
                <w:sz w:val="24"/>
                <w:szCs w:val="24"/>
              </w:rPr>
              <w:fldChar w:fldCharType="separate"/>
            </w:r>
            <w:r w:rsidRPr="00D513CA">
              <w:rPr>
                <w:rFonts w:asciiTheme="majorHAnsi" w:hAnsiTheme="majorHAnsi"/>
                <w:b/>
                <w:bCs/>
              </w:rPr>
              <w:t>2</w:t>
            </w:r>
            <w:r w:rsidRPr="00D513CA">
              <w:rPr>
                <w:rFonts w:asciiTheme="majorHAnsi" w:hAnsiTheme="majorHAnsi"/>
                <w:b/>
                <w:bCs/>
                <w:sz w:val="24"/>
                <w:szCs w:val="24"/>
              </w:rPr>
              <w:fldChar w:fldCharType="end"/>
            </w:r>
            <w:r w:rsidRPr="00D513CA">
              <w:rPr>
                <w:rFonts w:asciiTheme="majorHAnsi" w:hAnsiTheme="majorHAnsi"/>
              </w:rPr>
              <w:t xml:space="preserve"> de </w:t>
            </w:r>
            <w:r w:rsidRPr="00D513CA">
              <w:rPr>
                <w:rFonts w:asciiTheme="majorHAnsi" w:hAnsiTheme="majorHAnsi"/>
                <w:b/>
                <w:bCs/>
                <w:sz w:val="24"/>
                <w:szCs w:val="24"/>
              </w:rPr>
              <w:fldChar w:fldCharType="begin"/>
            </w:r>
            <w:r w:rsidRPr="00D513CA">
              <w:rPr>
                <w:rFonts w:asciiTheme="majorHAnsi" w:hAnsiTheme="majorHAnsi"/>
                <w:b/>
                <w:bCs/>
              </w:rPr>
              <w:instrText>NUMPAGES</w:instrText>
            </w:r>
            <w:r w:rsidRPr="00D513CA">
              <w:rPr>
                <w:rFonts w:asciiTheme="majorHAnsi" w:hAnsiTheme="majorHAnsi"/>
                <w:b/>
                <w:bCs/>
                <w:sz w:val="24"/>
                <w:szCs w:val="24"/>
              </w:rPr>
              <w:fldChar w:fldCharType="separate"/>
            </w:r>
            <w:r w:rsidRPr="00D513CA">
              <w:rPr>
                <w:rFonts w:asciiTheme="majorHAnsi" w:hAnsiTheme="majorHAnsi"/>
                <w:b/>
                <w:bCs/>
              </w:rPr>
              <w:t>2</w:t>
            </w:r>
            <w:r w:rsidRPr="00D513CA">
              <w:rPr>
                <w:rFonts w:asciiTheme="majorHAnsi" w:hAnsiTheme="majorHAns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4C20ADB" w14:textId="26D7ABA9" w:rsidR="00487DC9" w:rsidRDefault="00487DC9" w:rsidP="002C09C1">
    <w:pPr>
      <w:pStyle w:val="Piedepgina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241AA7" w14:textId="77777777" w:rsidR="00E749D1" w:rsidRDefault="00E749D1" w:rsidP="0001525E">
      <w:pPr>
        <w:spacing w:after="0" w:line="240" w:lineRule="auto"/>
      </w:pPr>
      <w:r>
        <w:separator/>
      </w:r>
    </w:p>
  </w:footnote>
  <w:footnote w:type="continuationSeparator" w:id="0">
    <w:p w14:paraId="4B4C605B" w14:textId="77777777" w:rsidR="00E749D1" w:rsidRDefault="00E749D1" w:rsidP="000152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131A5F" w14:textId="7EF6BF6C" w:rsidR="00573AF1" w:rsidRPr="00792231" w:rsidRDefault="00792231" w:rsidP="00792231">
    <w:pPr>
      <w:pStyle w:val="Encabezado"/>
    </w:pPr>
    <w:r>
      <w:rPr>
        <w:noProof/>
        <w:lang w:eastAsia="en-US"/>
      </w:rPr>
      <w:drawing>
        <wp:inline distT="0" distB="0" distL="0" distR="0" wp14:anchorId="6642C499" wp14:editId="634030F5">
          <wp:extent cx="5400040" cy="755015"/>
          <wp:effectExtent l="0" t="0" r="0" b="6985"/>
          <wp:docPr id="1" name="Imagen 1" descr="Texto, Cart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Texto, Cart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755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6B33D5"/>
    <w:multiLevelType w:val="hybridMultilevel"/>
    <w:tmpl w:val="8424E89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D02EA9"/>
    <w:multiLevelType w:val="hybridMultilevel"/>
    <w:tmpl w:val="CD501036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2" w:tplc="0C0A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3" w:tplc="0C0A000D">
      <w:start w:val="1"/>
      <w:numFmt w:val="bullet"/>
      <w:lvlText w:val=""/>
      <w:lvlJc w:val="left"/>
      <w:pPr>
        <w:ind w:left="1494" w:hanging="360"/>
      </w:pPr>
      <w:rPr>
        <w:rFonts w:ascii="Wingdings" w:hAnsi="Wingdings" w:hint="default"/>
      </w:rPr>
    </w:lvl>
    <w:lvl w:ilvl="4" w:tplc="AD681D34">
      <w:numFmt w:val="bullet"/>
      <w:lvlText w:val="-"/>
      <w:lvlJc w:val="left"/>
      <w:pPr>
        <w:ind w:left="3382" w:hanging="360"/>
      </w:pPr>
      <w:rPr>
        <w:rFonts w:ascii="Calibri" w:eastAsiaTheme="minorHAnsi" w:hAnsi="Calibri" w:cs="Calibri" w:hint="default"/>
      </w:rPr>
    </w:lvl>
    <w:lvl w:ilvl="5" w:tplc="0C0A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28CF3D57"/>
    <w:multiLevelType w:val="multilevel"/>
    <w:tmpl w:val="5C3A9DF8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  <w:sz w:val="24"/>
        <w:szCs w:val="24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Courier New" w:hint="default"/>
      </w:rPr>
    </w:lvl>
    <w:lvl w:ilvl="4">
      <w:start w:val="1"/>
      <w:numFmt w:val="bullet"/>
      <w:lvlText w:val=""/>
      <w:lvlJc w:val="left"/>
      <w:pPr>
        <w:ind w:left="2232" w:hanging="792"/>
      </w:pPr>
      <w:rPr>
        <w:rFonts w:ascii="Wingdings" w:hAnsi="Wingdings" w:hint="default"/>
      </w:rPr>
    </w:lvl>
    <w:lvl w:ilvl="5">
      <w:start w:val="1"/>
      <w:numFmt w:val="bullet"/>
      <w:lvlText w:val="o"/>
      <w:lvlJc w:val="left"/>
      <w:pPr>
        <w:ind w:left="2736" w:hanging="936"/>
      </w:pPr>
      <w:rPr>
        <w:rFonts w:ascii="Courier New" w:hAnsi="Courier New" w:cs="Courier New" w:hint="default"/>
      </w:rPr>
    </w:lvl>
    <w:lvl w:ilvl="6">
      <w:start w:val="1"/>
      <w:numFmt w:val="bullet"/>
      <w:lvlText w:val=""/>
      <w:lvlJc w:val="left"/>
      <w:pPr>
        <w:ind w:left="3240" w:hanging="1080"/>
      </w:pPr>
      <w:rPr>
        <w:rFonts w:ascii="Wingdings" w:hAnsi="Wingdings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0A437DA"/>
    <w:multiLevelType w:val="hybridMultilevel"/>
    <w:tmpl w:val="24A2BC42"/>
    <w:lvl w:ilvl="0" w:tplc="8EB8BE6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00C52C8"/>
    <w:multiLevelType w:val="hybridMultilevel"/>
    <w:tmpl w:val="C9F2C1E0"/>
    <w:lvl w:ilvl="0" w:tplc="5A60A82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575C74"/>
    <w:multiLevelType w:val="hybridMultilevel"/>
    <w:tmpl w:val="15522B8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0E3635"/>
    <w:multiLevelType w:val="hybridMultilevel"/>
    <w:tmpl w:val="8A2E887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B720DE"/>
    <w:multiLevelType w:val="hybridMultilevel"/>
    <w:tmpl w:val="2CD8A806"/>
    <w:lvl w:ilvl="0" w:tplc="2BBE70E2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BBE592C"/>
    <w:multiLevelType w:val="hybridMultilevel"/>
    <w:tmpl w:val="9036F78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480FCC"/>
    <w:multiLevelType w:val="hybridMultilevel"/>
    <w:tmpl w:val="8DC2CFA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7"/>
  </w:num>
  <w:num w:numId="5">
    <w:abstractNumId w:val="2"/>
  </w:num>
  <w:num w:numId="6">
    <w:abstractNumId w:val="1"/>
  </w:num>
  <w:num w:numId="7">
    <w:abstractNumId w:val="9"/>
  </w:num>
  <w:num w:numId="8">
    <w:abstractNumId w:val="8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25E"/>
    <w:rsid w:val="0001525E"/>
    <w:rsid w:val="00020B01"/>
    <w:rsid w:val="000449DE"/>
    <w:rsid w:val="00045566"/>
    <w:rsid w:val="00051702"/>
    <w:rsid w:val="000666DB"/>
    <w:rsid w:val="000B2A49"/>
    <w:rsid w:val="000B52B4"/>
    <w:rsid w:val="000B6E92"/>
    <w:rsid w:val="000B7A6B"/>
    <w:rsid w:val="000C047D"/>
    <w:rsid w:val="000E4688"/>
    <w:rsid w:val="00100928"/>
    <w:rsid w:val="00102ADB"/>
    <w:rsid w:val="0011758D"/>
    <w:rsid w:val="00126B70"/>
    <w:rsid w:val="001304AB"/>
    <w:rsid w:val="0015480A"/>
    <w:rsid w:val="00165319"/>
    <w:rsid w:val="001D0C1C"/>
    <w:rsid w:val="001D28CE"/>
    <w:rsid w:val="001E6163"/>
    <w:rsid w:val="001F35B8"/>
    <w:rsid w:val="001F5624"/>
    <w:rsid w:val="00287F17"/>
    <w:rsid w:val="00291F25"/>
    <w:rsid w:val="0029373B"/>
    <w:rsid w:val="00296E19"/>
    <w:rsid w:val="002C09C1"/>
    <w:rsid w:val="002C1EF6"/>
    <w:rsid w:val="002E2ED8"/>
    <w:rsid w:val="002E41BA"/>
    <w:rsid w:val="00330F9B"/>
    <w:rsid w:val="00337BDA"/>
    <w:rsid w:val="00353E6D"/>
    <w:rsid w:val="003550CF"/>
    <w:rsid w:val="00360CEA"/>
    <w:rsid w:val="00377740"/>
    <w:rsid w:val="003E0044"/>
    <w:rsid w:val="0040488B"/>
    <w:rsid w:val="00407FA2"/>
    <w:rsid w:val="00437B49"/>
    <w:rsid w:val="00482EA5"/>
    <w:rsid w:val="00487DC9"/>
    <w:rsid w:val="004A0B07"/>
    <w:rsid w:val="004A59C5"/>
    <w:rsid w:val="004C024A"/>
    <w:rsid w:val="004C2F29"/>
    <w:rsid w:val="004C62CB"/>
    <w:rsid w:val="004D76BF"/>
    <w:rsid w:val="004D7EF2"/>
    <w:rsid w:val="005047E1"/>
    <w:rsid w:val="00533737"/>
    <w:rsid w:val="00573AF1"/>
    <w:rsid w:val="006036C9"/>
    <w:rsid w:val="00634738"/>
    <w:rsid w:val="00665A30"/>
    <w:rsid w:val="0069393E"/>
    <w:rsid w:val="0069664B"/>
    <w:rsid w:val="006C296F"/>
    <w:rsid w:val="00705843"/>
    <w:rsid w:val="00740889"/>
    <w:rsid w:val="00747CAF"/>
    <w:rsid w:val="00792231"/>
    <w:rsid w:val="007A5B2C"/>
    <w:rsid w:val="007C12AD"/>
    <w:rsid w:val="007D6D82"/>
    <w:rsid w:val="007E5D5F"/>
    <w:rsid w:val="00853849"/>
    <w:rsid w:val="0085556E"/>
    <w:rsid w:val="00864C7F"/>
    <w:rsid w:val="00867221"/>
    <w:rsid w:val="008A7380"/>
    <w:rsid w:val="008B46F4"/>
    <w:rsid w:val="008B55F0"/>
    <w:rsid w:val="008C7346"/>
    <w:rsid w:val="008F035D"/>
    <w:rsid w:val="008F33E9"/>
    <w:rsid w:val="009262F4"/>
    <w:rsid w:val="00941F4A"/>
    <w:rsid w:val="00947079"/>
    <w:rsid w:val="00953E70"/>
    <w:rsid w:val="00982FBE"/>
    <w:rsid w:val="009851A5"/>
    <w:rsid w:val="00A16E47"/>
    <w:rsid w:val="00A3070B"/>
    <w:rsid w:val="00A419D8"/>
    <w:rsid w:val="00A662C9"/>
    <w:rsid w:val="00A86B97"/>
    <w:rsid w:val="00A90D18"/>
    <w:rsid w:val="00A917E6"/>
    <w:rsid w:val="00AF52F3"/>
    <w:rsid w:val="00B33D4C"/>
    <w:rsid w:val="00B36FA5"/>
    <w:rsid w:val="00B85314"/>
    <w:rsid w:val="00B94FCD"/>
    <w:rsid w:val="00BF0C21"/>
    <w:rsid w:val="00C063C9"/>
    <w:rsid w:val="00C40108"/>
    <w:rsid w:val="00C95AF5"/>
    <w:rsid w:val="00CD6919"/>
    <w:rsid w:val="00CF2C92"/>
    <w:rsid w:val="00CF3D7B"/>
    <w:rsid w:val="00CF53CD"/>
    <w:rsid w:val="00D13FD6"/>
    <w:rsid w:val="00D513CA"/>
    <w:rsid w:val="00D66C77"/>
    <w:rsid w:val="00D949C1"/>
    <w:rsid w:val="00DB26A7"/>
    <w:rsid w:val="00DE1A8D"/>
    <w:rsid w:val="00E16238"/>
    <w:rsid w:val="00E16A7B"/>
    <w:rsid w:val="00E26CA1"/>
    <w:rsid w:val="00E749D1"/>
    <w:rsid w:val="00E9285D"/>
    <w:rsid w:val="00EA2A80"/>
    <w:rsid w:val="00EC2D0E"/>
    <w:rsid w:val="00EC53E1"/>
    <w:rsid w:val="00EF4CDB"/>
    <w:rsid w:val="00F23A6E"/>
    <w:rsid w:val="00F95FF8"/>
    <w:rsid w:val="00F97DC3"/>
    <w:rsid w:val="00FA2B34"/>
    <w:rsid w:val="00FB15CE"/>
    <w:rsid w:val="00FD3481"/>
    <w:rsid w:val="00FE0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FD6A3C0"/>
  <w15:docId w15:val="{EF1E5B58-8187-41F6-90F2-79C69643E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1525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1525E"/>
  </w:style>
  <w:style w:type="paragraph" w:styleId="Piedepgina">
    <w:name w:val="footer"/>
    <w:basedOn w:val="Normal"/>
    <w:link w:val="PiedepginaCar"/>
    <w:uiPriority w:val="99"/>
    <w:unhideWhenUsed/>
    <w:rsid w:val="0001525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1525E"/>
  </w:style>
  <w:style w:type="paragraph" w:styleId="Textodeglobo">
    <w:name w:val="Balloon Text"/>
    <w:basedOn w:val="Normal"/>
    <w:link w:val="TextodegloboCar"/>
    <w:uiPriority w:val="99"/>
    <w:semiHidden/>
    <w:unhideWhenUsed/>
    <w:rsid w:val="000152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1525E"/>
    <w:rPr>
      <w:rFonts w:ascii="Tahoma" w:hAnsi="Tahoma" w:cs="Tahoma"/>
      <w:sz w:val="16"/>
      <w:szCs w:val="16"/>
    </w:rPr>
  </w:style>
  <w:style w:type="paragraph" w:styleId="Prrafodelista">
    <w:name w:val="List Paragraph"/>
    <w:aliases w:val="Lista - Párrafo"/>
    <w:basedOn w:val="Normal"/>
    <w:link w:val="PrrafodelistaCar"/>
    <w:uiPriority w:val="34"/>
    <w:qFormat/>
    <w:rsid w:val="0001525E"/>
    <w:pPr>
      <w:ind w:left="720"/>
      <w:contextualSpacing/>
    </w:pPr>
  </w:style>
  <w:style w:type="table" w:styleId="Tablaconcuadrcula">
    <w:name w:val="Table Grid"/>
    <w:basedOn w:val="Tablanormal"/>
    <w:uiPriority w:val="59"/>
    <w:rsid w:val="00C06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4D76B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D76B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D76B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D76B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D76BF"/>
    <w:rPr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29373B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29373B"/>
    <w:rPr>
      <w:color w:val="605E5C"/>
      <w:shd w:val="clear" w:color="auto" w:fill="E1DFDD"/>
    </w:rPr>
  </w:style>
  <w:style w:type="paragraph" w:styleId="Revisin">
    <w:name w:val="Revision"/>
    <w:hidden/>
    <w:uiPriority w:val="99"/>
    <w:semiHidden/>
    <w:rsid w:val="00B85314"/>
    <w:pPr>
      <w:spacing w:after="0" w:line="240" w:lineRule="auto"/>
    </w:pPr>
  </w:style>
  <w:style w:type="character" w:customStyle="1" w:styleId="PrrafodelistaCar">
    <w:name w:val="Párrafo de lista Car"/>
    <w:aliases w:val="Lista - Párrafo Car"/>
    <w:basedOn w:val="Fuentedeprrafopredeter"/>
    <w:link w:val="Prrafodelista"/>
    <w:uiPriority w:val="34"/>
    <w:rsid w:val="003E0044"/>
  </w:style>
  <w:style w:type="paragraph" w:styleId="Textonotapie">
    <w:name w:val="footnote text"/>
    <w:basedOn w:val="Normal"/>
    <w:link w:val="TextonotapieCar"/>
    <w:uiPriority w:val="99"/>
    <w:semiHidden/>
    <w:unhideWhenUsed/>
    <w:rsid w:val="00E9285D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E9285D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E9285D"/>
    <w:rPr>
      <w:vertAlign w:val="superscript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437B49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437B49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437B4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31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2.jpg@01D7A4D1.2376B02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60FF7C-C026-4B70-8EC4-76D9CF3C44A7}">
  <ds:schemaRefs>
    <ds:schemaRef ds:uri="http://schemas.openxmlformats.org/officeDocument/2006/bibliography"/>
  </ds:schemaRefs>
</ds:datastoreItem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ZMExtensions</vt:lpwstr>
  </property>
  <property fmtid="{D5CDD505-2E9C-101B-9397-08002B2CF9AE}" pid="3" name="SizeBefore">
    <vt:lpwstr>156327</vt:lpwstr>
  </property>
  <property fmtid="{D5CDD505-2E9C-101B-9397-08002B2CF9AE}" pid="4" name="OptimizationTime">
    <vt:lpwstr>20210922_1030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442</Words>
  <Characters>2432</Characters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2020-02-06T12:32:00Z</cp:lastPrinted>
  <dcterms:created xsi:type="dcterms:W3CDTF">2020-06-26T12:12:00Z</dcterms:created>
  <dcterms:modified xsi:type="dcterms:W3CDTF">2021-09-08T15:11:00Z</dcterms:modified>
</cp:coreProperties>
</file>